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center"/>
      </w:pPr>
      <w:r>
        <w:rPr>
          <w:rtl w:val="0"/>
          <w:lang w:val="fr-FR"/>
        </w:rPr>
        <w:t>Compte Rendu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information </w:t>
      </w:r>
    </w:p>
    <w:p>
      <w:pPr>
        <w:pStyle w:val="Corps"/>
        <w:jc w:val="center"/>
      </w:pPr>
      <w:r>
        <w:rPr>
          <w:rtl w:val="0"/>
          <w:lang w:val="fr-FR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jour Pont du foss</w:t>
      </w:r>
      <w:r>
        <w:rPr>
          <w:rtl w:val="0"/>
          <w:lang w:val="fr-FR"/>
        </w:rPr>
        <w:t>é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left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du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jour le 9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vrier Rdv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6 heures sur le P0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usine Airbus 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Si jamais vous avez du retard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venez Fabrice Merk et nous aviserons en fonction de votre retard, il se peut que vous deviez emmener votre enfant directement sur le centre.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Retour le 16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vrier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19h30 sur le P0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airbus. Si jamais nous avons du retard nous vous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viendrons via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 CE AH VLJ (disponible pour Android et iphone)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Les enfants skieront 4 demies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jour encadr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leur animateurs et les initiateurs ski. Avec des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neaux ESF pour chaque groupe (Les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butants et les flocons skieront a saint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ger,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brouilles iront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Orcieres)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fin de la semaine, les enfants passeront leurs niveaux.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En parall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le, les enfants auront 5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prestataires</w:t>
      </w:r>
    </w:p>
    <w:p>
      <w:pPr>
        <w:pStyle w:val="Corps"/>
        <w:jc w:val="left"/>
      </w:pPr>
      <w:r>
        <w:rPr>
          <w:rtl w:val="0"/>
          <w:lang w:val="fr-FR"/>
        </w:rPr>
        <w:t>- balade en raquette</w:t>
      </w:r>
    </w:p>
    <w:p>
      <w:pPr>
        <w:pStyle w:val="Corps"/>
        <w:jc w:val="left"/>
      </w:pPr>
      <w:r>
        <w:rPr>
          <w:rtl w:val="0"/>
          <w:lang w:val="fr-FR"/>
        </w:rPr>
        <w:t>- construction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igloo (pour les petits)/ initiation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recherche en avalanche (pour les grands)</w:t>
      </w:r>
    </w:p>
    <w:p>
      <w:pPr>
        <w:pStyle w:val="Corps"/>
        <w:jc w:val="left"/>
      </w:pPr>
      <w:r>
        <w:rPr>
          <w:rtl w:val="0"/>
          <w:lang w:val="fr-FR"/>
        </w:rPr>
        <w:t>- fun park (bou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glace)</w:t>
      </w:r>
    </w:p>
    <w:p>
      <w:pPr>
        <w:pStyle w:val="Corps"/>
        <w:jc w:val="left"/>
      </w:pPr>
      <w:r>
        <w:rPr>
          <w:rtl w:val="0"/>
          <w:lang w:val="fr-FR"/>
        </w:rPr>
        <w:t>- patinoire</w:t>
      </w:r>
    </w:p>
    <w:p>
      <w:pPr>
        <w:pStyle w:val="Corps"/>
        <w:numPr>
          <w:ilvl w:val="0"/>
          <w:numId w:val="2"/>
        </w:numPr>
        <w:jc w:val="left"/>
        <w:rPr>
          <w:lang w:val="fr-FR"/>
        </w:rPr>
      </w:pPr>
      <w:r>
        <w:rPr>
          <w:rtl w:val="0"/>
          <w:lang w:val="fr-FR"/>
        </w:rPr>
        <w:t>chiens de traineaux</w:t>
      </w:r>
    </w:p>
    <w:p>
      <w:pPr>
        <w:pStyle w:val="Corps"/>
        <w:jc w:val="left"/>
      </w:pPr>
      <w:r>
        <w:rPr>
          <w:rtl w:val="0"/>
          <w:lang w:val="fr-FR"/>
        </w:rPr>
        <w:t xml:space="preserve">(liste assujettie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modification en fonction des contraintes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orologiques)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Pour les informations sur le centre, vous pouvez aller sur le site alpes-decouverte.fr chalet du Brudou </w:t>
      </w:r>
    </w:p>
    <w:p>
      <w:pPr>
        <w:pStyle w:val="Corps"/>
        <w:jc w:val="left"/>
      </w:pPr>
      <w:r>
        <w:rPr>
          <w:rtl w:val="0"/>
          <w:lang w:val="fr-FR"/>
        </w:rPr>
        <w:t>Les chambres sont compos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de 4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8 lits avec salle de bain dans chaque chambre et une salle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eau commune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chaque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tage.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Les enfants ont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disposition sur le centre 4 salles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une salle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o, une biblioth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que. Ainsi que du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atif, sportif, des jeux</w:t>
      </w:r>
      <w:r>
        <w:rPr>
          <w:rtl w:val="0"/>
          <w:lang w:val="fr-FR"/>
        </w:rPr>
        <w:t>…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animation est compos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11 animateurs, 2 adjoints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dagogiques, 2 assistants sanitaires, 2 initiateurs ski, 1 directeur soit 18 adultes pour 80 enfants, bien au del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normes jeunesse et sport.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La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articulera en plusieurs temps </w:t>
      </w:r>
    </w:p>
    <w:p>
      <w:pPr>
        <w:pStyle w:val="Corps"/>
        <w:jc w:val="left"/>
      </w:pPr>
      <w:r>
        <w:rPr>
          <w:rtl w:val="0"/>
          <w:lang w:val="fr-FR"/>
        </w:rPr>
        <w:t>Temps de ski</w:t>
      </w:r>
    </w:p>
    <w:p>
      <w:pPr>
        <w:pStyle w:val="Corps"/>
        <w:jc w:val="left"/>
      </w:pPr>
      <w:r>
        <w:rPr>
          <w:rtl w:val="0"/>
          <w:lang w:val="fr-FR"/>
        </w:rPr>
        <w:t>Repas</w:t>
      </w:r>
    </w:p>
    <w:p>
      <w:pPr>
        <w:pStyle w:val="Corps"/>
        <w:jc w:val="left"/>
      </w:pPr>
      <w:r>
        <w:rPr>
          <w:rtl w:val="0"/>
          <w:lang w:val="fr-FR"/>
        </w:rPr>
        <w:t>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prestataire ou animation</w:t>
      </w:r>
    </w:p>
    <w:p>
      <w:pPr>
        <w:pStyle w:val="Corps"/>
        <w:jc w:val="left"/>
      </w:pPr>
      <w:r>
        <w:rPr>
          <w:rtl w:val="0"/>
          <w:lang w:val="fr-FR"/>
        </w:rPr>
        <w:t>Temps des douches/ temps libre</w:t>
      </w:r>
    </w:p>
    <w:p>
      <w:pPr>
        <w:pStyle w:val="Corps"/>
        <w:jc w:val="left"/>
      </w:pPr>
      <w:r>
        <w:rPr>
          <w:rtl w:val="0"/>
          <w:lang w:val="fr-FR"/>
        </w:rPr>
        <w:t>Repas</w:t>
      </w:r>
    </w:p>
    <w:p>
      <w:pPr>
        <w:pStyle w:val="Corps"/>
        <w:jc w:val="left"/>
      </w:pPr>
      <w:r>
        <w:rPr>
          <w:rtl w:val="0"/>
          <w:lang w:val="fr-FR"/>
        </w:rPr>
        <w:t>Veill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Les veill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et animations seront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les animateurs, il y aura des veill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groupe et des veill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communes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plusieurs groupes. </w:t>
      </w:r>
    </w:p>
    <w:p>
      <w:pPr>
        <w:pStyle w:val="Corps"/>
        <w:jc w:val="left"/>
      </w:pPr>
      <w:r>
        <w:rPr>
          <w:rtl w:val="0"/>
          <w:lang w:val="fr-FR"/>
        </w:rPr>
        <w:t>Bien entendu le dernier soir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LA BOUM !! 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Pour les traitements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dicaux il faut imp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rativement donner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ordonnance sinon nous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avons pas le droit de donner le traitement (l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opathie aussi)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Si jamais nous devons emmener votre enfant chez le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decin nous vous contacterons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suite de la consultation pour tout vous expliquer. Le CE avance les frais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vous faites un cheque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ordre du CE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la feuille de soin.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Si jamais votre enfant est malade avant le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jour, merci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venir le directeur pour que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puisse prendre toutes les mesures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cessaires afin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viter toute contamination (la vie en collectivit</w:t>
      </w:r>
      <w:r>
        <w:rPr>
          <w:rtl w:val="0"/>
          <w:lang w:val="fr-FR"/>
        </w:rPr>
        <w:t xml:space="preserve">é 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Temps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appel </w:t>
      </w:r>
      <w:r>
        <w:rPr>
          <w:u w:val="single"/>
          <w:rtl w:val="0"/>
          <w:lang w:val="fr-FR"/>
        </w:rPr>
        <w:t>uniquement</w:t>
      </w:r>
      <w:r>
        <w:rPr>
          <w:rtl w:val="0"/>
          <w:lang w:val="fr-FR"/>
        </w:rPr>
        <w:t xml:space="preserve"> aux repas du soir de 19h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20h et uniquement sur le portable de la colo (merci de ne pas appeler le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phone fixe du chalet car vous allez tomber sur les 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taires) </w:t>
      </w:r>
    </w:p>
    <w:p>
      <w:pPr>
        <w:pStyle w:val="Corps"/>
        <w:jc w:val="left"/>
      </w:pPr>
      <w:r>
        <w:rPr>
          <w:rtl w:val="0"/>
          <w:lang w:val="fr-FR"/>
        </w:rPr>
        <w:t>Si vous devez venir chercher votre enfant le samedi 16 merci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venir par mail  le directeur au plus tard avant le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jour. Vous pourrez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votre enfant le samedi matin avant le repas.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argent de poche, 2 solutions</w:t>
      </w:r>
    </w:p>
    <w:p>
      <w:pPr>
        <w:pStyle w:val="Corps"/>
        <w:jc w:val="left"/>
      </w:pPr>
      <w:r>
        <w:rPr>
          <w:rtl w:val="0"/>
          <w:lang w:val="fr-FR"/>
        </w:rPr>
        <w:t>-soit vous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avez 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lors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inscription de votre enfant et il lui sera 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lors de la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shopping</w:t>
      </w:r>
    </w:p>
    <w:p>
      <w:pPr>
        <w:pStyle w:val="Corps"/>
        <w:jc w:val="left"/>
      </w:pPr>
      <w:r>
        <w:rPr>
          <w:rtl w:val="0"/>
          <w:lang w:val="fr-FR"/>
        </w:rPr>
        <w:t>-soit vous ne lui avez pas 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vous le donnez le jour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part.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argent sera dans le bureau du directeur </w:t>
      </w:r>
      <w:r>
        <w:rPr>
          <w:rtl w:val="0"/>
          <w:lang w:val="fr-FR"/>
        </w:rPr>
        <w:t>et il lui sera 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lors de la journ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e shopping</w:t>
      </w:r>
      <w:r>
        <w:rPr>
          <w:rtl w:val="0"/>
          <w:lang w:val="fr-FR"/>
        </w:rPr>
        <w:t>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Dans tous les cas 40 euros grand maximum suffiront amplement !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Pour le trousseau il est disponible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application mais vous pourrez le retrouver ci dessous (il est donn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titre indicatif) Pensez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marquer TOUS les 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tements svp. 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Mail du directeur pour les demandes et infos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mentaires </w:t>
      </w:r>
    </w:p>
    <w:p>
      <w:pPr>
        <w:pStyle w:val="Corps"/>
        <w:jc w:val="lef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"mailto:kevin.teissiere@gmail.com"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kevin.teissiere@gmail.com</w:t>
      </w:r>
      <w:r>
        <w:rPr/>
        <w:fldChar w:fldCharType="end" w:fldLock="0"/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Bonne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tous 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Trousseau Hiver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</w:p>
    <w:tbl>
      <w:tblPr>
        <w:tblW w:w="103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41"/>
        <w:gridCol w:w="1260"/>
        <w:gridCol w:w="1677"/>
        <w:gridCol w:w="1814"/>
      </w:tblGrid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Vie Quotidienne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Qt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conseill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e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Qt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d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part pour le s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jour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Qt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au retrour du s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jour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Maillot de corps (t-shirt Manches courtes, longues)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8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Slips ou culotte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10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Chaussettes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8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Pyjama (pour les enfants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nur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tiques 4)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2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Soutien-gorge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 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4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Pantalon ou Jean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2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Surv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ê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tement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Chemisette chemisier, robe, jupe...(tenue de boum)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Pull-over ou polaire ou haut tr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s chaud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3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Anorak imperm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able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Pour la Neige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Combinaison ou pantalon de ski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2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Sous pull ou lycra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4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Collant chaud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2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Chaussettes de ski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3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Moufles ou gants imperm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ables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2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Masque ou lunettes de soleil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2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Echarpe ou tour de cou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Bonnet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Pour les pieds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Chaussures d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interieur (ou chaussons)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Apr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s ski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baskets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2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Toilette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Serviette de bain (si activit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piscine)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Serviette de toilette 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2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Gant de toilette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2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Trousse de toilette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: gel douche, shampooing, brosse ou peigne, brosse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dents, dentifrice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…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Shampooing anti-poux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1/fratrie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Mouchoirs en papier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6 paquets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Cr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me solaire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Maillot de bain (bermuda exclu) 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Divers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Sac pour le linge sale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Papier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lettre, enveloppe et timbre (pour ceux qui veulent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crire)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 jeu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Casquette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Sac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 xml:space="preserve">dos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fr-FR"/>
              </w:rPr>
              <w:t>obligatoire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Gourde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K-way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fr-FR"/>
              </w:rPr>
              <w:t>1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08" w:right="0" w:hanging="108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</w:p>
    <w:p>
      <w:pPr>
        <w:pStyle w:val="Par dé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Cette liste ne vous est donn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e qu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’à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titre indicatif, sauf pour le mat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riel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sign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comme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obligatoire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 »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Tout linge et objet doivent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tre Marqu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s</w:t>
      </w:r>
    </w:p>
    <w:p>
      <w:pPr>
        <w:pStyle w:val="Corps"/>
        <w:jc w:val="left"/>
      </w:pPr>
    </w:p>
    <w:p>
      <w:pPr>
        <w:pStyle w:val="Corps"/>
        <w:jc w:val="lef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Tiret">
    <w:name w:val="Tir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